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0ED3A827" w:rsidR="00BD7CB9" w:rsidRDefault="00145E47" w:rsidP="00145E47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7F9E95FB">
                <wp:simplePos x="0" y="0"/>
                <wp:positionH relativeFrom="column">
                  <wp:posOffset>2742565</wp:posOffset>
                </wp:positionH>
                <wp:positionV relativeFrom="paragraph">
                  <wp:posOffset>-767715</wp:posOffset>
                </wp:positionV>
                <wp:extent cx="3554095" cy="1403985"/>
                <wp:effectExtent l="57150" t="38100" r="8445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793B6BB4" w:rsidR="00FA2EA2" w:rsidRPr="00145E47" w:rsidRDefault="003B421C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145E47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145E47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CERTITOIT</w:t>
                            </w:r>
                            <w:r w:rsidR="00145E47" w:rsidRPr="00145E47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15.95pt;margin-top:-60.4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793B6BB4" w:rsidR="00FA2EA2" w:rsidRPr="00145E47" w:rsidRDefault="003B421C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145E47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145E47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CERTITOIT</w:t>
                      </w:r>
                      <w:r w:rsidR="00145E47" w:rsidRPr="00145E47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20FFE2CD" wp14:editId="68E6AB3E">
            <wp:extent cx="2101850" cy="170815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FE8F7" w14:textId="77777777" w:rsidR="00145E47" w:rsidRDefault="00145E47" w:rsidP="00145E47">
      <w:pPr>
        <w:ind w:left="993"/>
        <w:jc w:val="center"/>
        <w:rPr>
          <w:rFonts w:ascii="Arial Narrow" w:hAnsi="Arial Narrow"/>
        </w:rPr>
      </w:pPr>
    </w:p>
    <w:p w14:paraId="41A11D03" w14:textId="74B9A487" w:rsidR="001D3B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1D3BB5">
        <w:rPr>
          <w:rFonts w:ascii="Arial Narrow" w:hAnsi="Arial Narrow"/>
          <w:i/>
          <w:color w:val="7030A0"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1D3BB5">
        <w:rPr>
          <w:rFonts w:ascii="Arial Narrow" w:hAnsi="Arial Narrow"/>
          <w:i/>
          <w:color w:val="7030A0"/>
          <w:sz w:val="22"/>
          <w:szCs w:val="22"/>
        </w:rPr>
        <w:t>im</w:t>
      </w:r>
      <w:r w:rsidR="003B421C">
        <w:rPr>
          <w:rFonts w:ascii="Arial Narrow" w:hAnsi="Arial Narrow"/>
          <w:i/>
          <w:color w:val="7030A0"/>
          <w:sz w:val="22"/>
          <w:szCs w:val="22"/>
        </w:rPr>
        <w:t>pliquent un choix de votre part, les parties MAUVES sont des conseils.</w:t>
      </w:r>
    </w:p>
    <w:p w14:paraId="52E9395A" w14:textId="77777777" w:rsidR="00145E47" w:rsidRPr="00CD62B5" w:rsidRDefault="00145E47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AD69399" w:rsidR="002C622F" w:rsidRPr="00963284" w:rsidRDefault="003B421C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EXUTOIRE</w:t>
      </w:r>
      <w:r w:rsidR="002C622F" w:rsidRPr="00963284">
        <w:rPr>
          <w:rFonts w:ascii="Arial Narrow" w:hAnsi="Arial Narrow"/>
          <w:b/>
          <w:sz w:val="22"/>
          <w:szCs w:val="22"/>
          <w:u w:val="single"/>
        </w:rPr>
        <w:t>.</w:t>
      </w:r>
      <w:r w:rsidR="002C622F" w:rsidRPr="00963284">
        <w:rPr>
          <w:rFonts w:ascii="Arial Narrow" w:hAnsi="Arial Narrow"/>
          <w:sz w:val="22"/>
          <w:szCs w:val="22"/>
        </w:rPr>
        <w:t xml:space="preserve"> </w:t>
      </w:r>
      <w:r w:rsidR="002C622F"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047771DD" w14:textId="148045E9" w:rsidR="00145E47" w:rsidRDefault="002C622F" w:rsidP="003B421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3B421C">
        <w:rPr>
          <w:rFonts w:ascii="Arial Narrow" w:hAnsi="Arial Narrow"/>
          <w:sz w:val="22"/>
          <w:szCs w:val="22"/>
        </w:rPr>
        <w:t>de type CERTITOIT</w:t>
      </w:r>
      <w:r>
        <w:rPr>
          <w:rFonts w:ascii="Arial Narrow" w:hAnsi="Arial Narrow"/>
          <w:sz w:val="22"/>
          <w:szCs w:val="22"/>
        </w:rPr>
        <w:t xml:space="preserve"> </w:t>
      </w:r>
      <w:r w:rsidR="003B421C">
        <w:rPr>
          <w:rFonts w:ascii="Arial Narrow" w:hAnsi="Arial Narrow"/>
          <w:sz w:val="22"/>
          <w:szCs w:val="22"/>
        </w:rPr>
        <w:t xml:space="preserve">réf. 082130-0 </w:t>
      </w:r>
      <w:r>
        <w:rPr>
          <w:rFonts w:ascii="Arial Narrow" w:hAnsi="Arial Narrow"/>
          <w:sz w:val="22"/>
          <w:szCs w:val="22"/>
        </w:rPr>
        <w:t>de chez SOUCHIER</w:t>
      </w:r>
      <w:r w:rsidR="00145E47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145E47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145E47">
        <w:rPr>
          <w:rFonts w:ascii="Arial Narrow" w:hAnsi="Arial Narrow"/>
          <w:sz w:val="22"/>
          <w:szCs w:val="22"/>
        </w:rPr>
        <w:t>s</w:t>
      </w:r>
      <w:r w:rsidR="003B421C">
        <w:rPr>
          <w:rFonts w:ascii="Arial Narrow" w:hAnsi="Arial Narrow"/>
          <w:sz w:val="22"/>
          <w:szCs w:val="22"/>
        </w:rPr>
        <w:t xml:space="preserve">. </w:t>
      </w:r>
      <w:r w:rsidR="003B421C">
        <w:rPr>
          <w:rFonts w:ascii="Arial Narrow" w:hAnsi="Arial Narrow"/>
          <w:color w:val="FF0000"/>
          <w:sz w:val="22"/>
          <w:szCs w:val="22"/>
        </w:rPr>
        <w:t xml:space="preserve"> </w:t>
      </w:r>
      <w:r w:rsidR="003B421C" w:rsidRPr="003B421C">
        <w:rPr>
          <w:rFonts w:ascii="Arial Narrow" w:hAnsi="Arial Narrow"/>
          <w:sz w:val="22"/>
          <w:szCs w:val="22"/>
        </w:rPr>
        <w:t xml:space="preserve">Profils bois + aluminium extérieur, </w:t>
      </w:r>
      <w:r w:rsidR="003B421C">
        <w:rPr>
          <w:rFonts w:ascii="Arial Narrow" w:hAnsi="Arial Narrow"/>
          <w:sz w:val="22"/>
          <w:szCs w:val="22"/>
        </w:rPr>
        <w:t>vantail ouvrant relevant vers l’extérieur à 52 degrés (paumelles hori</w:t>
      </w:r>
      <w:r w:rsidR="00145E47">
        <w:rPr>
          <w:rFonts w:ascii="Arial Narrow" w:hAnsi="Arial Narrow"/>
          <w:sz w:val="22"/>
          <w:szCs w:val="22"/>
        </w:rPr>
        <w:t xml:space="preserve">zontales basses), </w:t>
      </w:r>
      <w:r w:rsidR="00145E47" w:rsidRPr="00145E47">
        <w:rPr>
          <w:rFonts w:ascii="Arial Narrow" w:hAnsi="Arial Narrow"/>
          <w:sz w:val="22"/>
          <w:szCs w:val="22"/>
        </w:rPr>
        <w:t>double vitrage</w:t>
      </w:r>
      <w:r w:rsidR="00145E47" w:rsidRPr="00145E47">
        <w:rPr>
          <w:rFonts w:ascii="Arial Narrow" w:hAnsi="Arial Narrow"/>
          <w:color w:val="FF0000"/>
          <w:sz w:val="22"/>
          <w:szCs w:val="22"/>
        </w:rPr>
        <w:t xml:space="preserve"> </w:t>
      </w:r>
      <w:r w:rsidR="00145E47" w:rsidRPr="00145E47">
        <w:rPr>
          <w:rFonts w:ascii="Arial Narrow" w:hAnsi="Arial Narrow"/>
          <w:sz w:val="22"/>
          <w:szCs w:val="22"/>
        </w:rPr>
        <w:t>4 trempé / 14 Argon / 33-2 clair. Sans thermo-déclencheur.</w:t>
      </w:r>
    </w:p>
    <w:p w14:paraId="7A61566A" w14:textId="07A69A49" w:rsidR="00145E47" w:rsidRPr="00B949C9" w:rsidRDefault="00145E47" w:rsidP="003B421C">
      <w:pPr>
        <w:pStyle w:val="Paragraphedeliste"/>
        <w:numPr>
          <w:ilvl w:val="0"/>
          <w:numId w:val="7"/>
        </w:numPr>
        <w:ind w:left="993"/>
        <w:rPr>
          <w:rFonts w:ascii="Arial Narrow" w:hAnsi="Arial Narrow"/>
          <w:color w:val="FF0000"/>
          <w:sz w:val="22"/>
          <w:szCs w:val="22"/>
        </w:rPr>
      </w:pPr>
      <w:r w:rsidRPr="00B949C9">
        <w:rPr>
          <w:rFonts w:ascii="Arial Narrow" w:hAnsi="Arial Narrow"/>
          <w:color w:val="FF0000"/>
          <w:sz w:val="22"/>
          <w:szCs w:val="22"/>
        </w:rPr>
        <w:t>Manœuvre mécanique par maintien de câble acier</w:t>
      </w:r>
      <w:r w:rsidR="008C4647" w:rsidRPr="00B949C9">
        <w:rPr>
          <w:rFonts w:ascii="Arial Narrow" w:hAnsi="Arial Narrow"/>
          <w:color w:val="FF0000"/>
          <w:sz w:val="22"/>
          <w:szCs w:val="22"/>
        </w:rPr>
        <w:t xml:space="preserve">, </w:t>
      </w:r>
      <w:r w:rsidR="00BA6BDE" w:rsidRPr="00B949C9">
        <w:rPr>
          <w:rFonts w:ascii="Arial Narrow" w:hAnsi="Arial Narrow"/>
          <w:color w:val="FF0000"/>
          <w:sz w:val="22"/>
          <w:szCs w:val="22"/>
        </w:rPr>
        <w:t>ouverture et fermeture de type B</w:t>
      </w:r>
      <w:r w:rsidR="0019120B" w:rsidRPr="00B949C9">
        <w:rPr>
          <w:rFonts w:ascii="Arial Narrow" w:hAnsi="Arial Narrow"/>
          <w:color w:val="FF0000"/>
          <w:sz w:val="22"/>
          <w:szCs w:val="22"/>
        </w:rPr>
        <w:t xml:space="preserve"> (émission</w:t>
      </w:r>
      <w:r w:rsidR="00BA6BDE" w:rsidRPr="00B949C9">
        <w:rPr>
          <w:rFonts w:ascii="Arial Narrow" w:hAnsi="Arial Narrow"/>
          <w:color w:val="FF0000"/>
          <w:sz w:val="22"/>
          <w:szCs w:val="22"/>
        </w:rPr>
        <w:t>)</w:t>
      </w:r>
      <w:r w:rsidRPr="00B949C9">
        <w:rPr>
          <w:rFonts w:ascii="Arial Narrow" w:hAnsi="Arial Narrow"/>
          <w:color w:val="FF0000"/>
          <w:sz w:val="22"/>
          <w:szCs w:val="22"/>
        </w:rPr>
        <w:t>.</w:t>
      </w:r>
    </w:p>
    <w:p w14:paraId="47BA237A" w14:textId="5582C96E" w:rsidR="00145E47" w:rsidRPr="00B949C9" w:rsidRDefault="003B421C" w:rsidP="00145E47">
      <w:pPr>
        <w:pStyle w:val="Paragraphedeliste"/>
        <w:numPr>
          <w:ilvl w:val="0"/>
          <w:numId w:val="7"/>
        </w:numPr>
        <w:ind w:left="993"/>
        <w:rPr>
          <w:rFonts w:ascii="Arial Narrow" w:hAnsi="Arial Narrow"/>
          <w:color w:val="FF0000"/>
          <w:sz w:val="22"/>
          <w:szCs w:val="22"/>
        </w:rPr>
      </w:pPr>
      <w:r w:rsidRPr="00B949C9">
        <w:rPr>
          <w:rFonts w:ascii="Arial Narrow" w:hAnsi="Arial Narrow"/>
          <w:color w:val="FF0000"/>
          <w:sz w:val="22"/>
          <w:szCs w:val="22"/>
        </w:rPr>
        <w:t xml:space="preserve"> 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>M</w:t>
      </w:r>
      <w:r w:rsidR="00145E47" w:rsidRPr="00B949C9">
        <w:rPr>
          <w:rFonts w:ascii="Arial Narrow" w:hAnsi="Arial Narrow"/>
          <w:color w:val="FF0000"/>
          <w:sz w:val="22"/>
          <w:szCs w:val="22"/>
        </w:rPr>
        <w:t xml:space="preserve">anœuvre 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pneumatique </w:t>
      </w:r>
      <w:r w:rsidR="00145E47" w:rsidRPr="00B949C9">
        <w:rPr>
          <w:rFonts w:ascii="Arial Narrow" w:hAnsi="Arial Narrow"/>
          <w:color w:val="FF0000"/>
          <w:sz w:val="22"/>
          <w:szCs w:val="22"/>
        </w:rPr>
        <w:t>par vérin double effet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>,</w:t>
      </w:r>
      <w:r w:rsidR="00145E47" w:rsidRPr="00B949C9">
        <w:rPr>
          <w:rFonts w:ascii="Arial Narrow" w:hAnsi="Arial Narrow"/>
          <w:color w:val="FF0000"/>
          <w:sz w:val="22"/>
          <w:szCs w:val="22"/>
        </w:rPr>
        <w:t xml:space="preserve"> ouverture et fermeture de type B (émission).</w:t>
      </w:r>
    </w:p>
    <w:p w14:paraId="4AEFDCE8" w14:textId="792734E6" w:rsidR="00145E47" w:rsidRPr="00B949C9" w:rsidRDefault="00B949C9" w:rsidP="00145E47">
      <w:pPr>
        <w:pStyle w:val="Paragraphedeliste"/>
        <w:numPr>
          <w:ilvl w:val="0"/>
          <w:numId w:val="7"/>
        </w:numPr>
        <w:ind w:left="993"/>
        <w:rPr>
          <w:rFonts w:ascii="Arial Narrow" w:hAnsi="Arial Narrow"/>
          <w:color w:val="FF0000"/>
          <w:sz w:val="22"/>
          <w:szCs w:val="22"/>
        </w:rPr>
      </w:pPr>
      <w:r w:rsidRPr="00B949C9">
        <w:rPr>
          <w:rFonts w:ascii="Arial Narrow" w:hAnsi="Arial Narrow"/>
          <w:color w:val="FF0000"/>
          <w:sz w:val="22"/>
          <w:szCs w:val="22"/>
        </w:rPr>
        <w:t>M</w:t>
      </w:r>
      <w:r w:rsidR="00145E47" w:rsidRPr="00B949C9">
        <w:rPr>
          <w:rFonts w:ascii="Arial Narrow" w:hAnsi="Arial Narrow"/>
          <w:color w:val="FF0000"/>
          <w:sz w:val="22"/>
          <w:szCs w:val="22"/>
        </w:rPr>
        <w:t>anœuvre électrique 24 Vcc courant continu par vérin double effet 1,6A, ouverture et fermeture de type B (émission).</w:t>
      </w:r>
    </w:p>
    <w:p w14:paraId="4A988BE9" w14:textId="033D1C12" w:rsidR="00145E47" w:rsidRPr="00145E47" w:rsidRDefault="00145E47" w:rsidP="003B421C">
      <w:pPr>
        <w:pStyle w:val="Paragraphedeliste"/>
        <w:numPr>
          <w:ilvl w:val="0"/>
          <w:numId w:val="7"/>
        </w:numPr>
        <w:ind w:left="993"/>
        <w:rPr>
          <w:rFonts w:ascii="Arial Narrow" w:hAnsi="Arial Narrow"/>
          <w:color w:val="FF0000"/>
          <w:sz w:val="22"/>
          <w:szCs w:val="22"/>
        </w:rPr>
      </w:pPr>
    </w:p>
    <w:p w14:paraId="42D2FE2C" w14:textId="6B8C971D" w:rsidR="003B421C" w:rsidRPr="00145E47" w:rsidRDefault="003B421C" w:rsidP="00145E47">
      <w:pPr>
        <w:pStyle w:val="Paragraphedeliste"/>
        <w:ind w:left="993"/>
        <w:rPr>
          <w:rFonts w:ascii="Arial Narrow" w:hAnsi="Arial Narrow"/>
          <w:color w:val="FF0000"/>
          <w:sz w:val="22"/>
          <w:szCs w:val="22"/>
        </w:rPr>
      </w:pPr>
      <w:r w:rsidRPr="00145E47">
        <w:rPr>
          <w:rFonts w:ascii="Arial Narrow" w:hAnsi="Arial Narrow"/>
          <w:sz w:val="22"/>
          <w:szCs w:val="22"/>
        </w:rPr>
        <w:t xml:space="preserve">Raccord d’étanchéité pour </w:t>
      </w:r>
      <w:r w:rsidRPr="00B949C9">
        <w:rPr>
          <w:rFonts w:ascii="Arial Narrow" w:hAnsi="Arial Narrow"/>
          <w:color w:val="FF0000"/>
          <w:sz w:val="22"/>
          <w:szCs w:val="22"/>
        </w:rPr>
        <w:t>couverture tuiles réf.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 082151-0 </w:t>
      </w:r>
      <w:r w:rsidR="00B949C9" w:rsidRPr="00B949C9">
        <w:rPr>
          <w:rFonts w:ascii="Arial Narrow" w:hAnsi="Arial Narrow"/>
          <w:i/>
          <w:color w:val="FF0000"/>
          <w:sz w:val="22"/>
          <w:szCs w:val="22"/>
        </w:rPr>
        <w:t>(1,140 x 1,180)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 / 082251-0 </w:t>
      </w:r>
      <w:r w:rsidR="00B949C9" w:rsidRPr="00B949C9">
        <w:rPr>
          <w:rFonts w:ascii="Arial Narrow" w:hAnsi="Arial Narrow"/>
          <w:i/>
          <w:color w:val="FF0000"/>
          <w:sz w:val="22"/>
          <w:szCs w:val="22"/>
        </w:rPr>
        <w:t xml:space="preserve">(1,140 x 1,1180) 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ou pour couverture ardoises 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>réf.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 082150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-0 </w:t>
      </w:r>
      <w:r w:rsidR="00B949C9" w:rsidRPr="00B949C9">
        <w:rPr>
          <w:rFonts w:ascii="Arial Narrow" w:hAnsi="Arial Narrow"/>
          <w:i/>
          <w:color w:val="FF0000"/>
          <w:sz w:val="22"/>
          <w:szCs w:val="22"/>
        </w:rPr>
        <w:t>(1,140 x 1,180)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 / 082250</w:t>
      </w:r>
      <w:r w:rsidR="00B949C9" w:rsidRPr="00B949C9">
        <w:rPr>
          <w:rFonts w:ascii="Arial Narrow" w:hAnsi="Arial Narrow"/>
          <w:color w:val="FF0000"/>
          <w:sz w:val="22"/>
          <w:szCs w:val="22"/>
        </w:rPr>
        <w:t xml:space="preserve">-0 </w:t>
      </w:r>
      <w:r w:rsidR="00B949C9" w:rsidRPr="00B949C9">
        <w:rPr>
          <w:rFonts w:ascii="Arial Narrow" w:hAnsi="Arial Narrow"/>
          <w:i/>
          <w:color w:val="FF0000"/>
          <w:sz w:val="22"/>
          <w:szCs w:val="22"/>
        </w:rPr>
        <w:t>(1,140 x 1,1180)</w:t>
      </w:r>
      <w:r w:rsidR="00B949C9">
        <w:rPr>
          <w:rFonts w:ascii="Arial Narrow" w:hAnsi="Arial Narrow"/>
          <w:i/>
          <w:color w:val="FF0000"/>
          <w:sz w:val="22"/>
          <w:szCs w:val="22"/>
        </w:rPr>
        <w:t>.</w:t>
      </w:r>
    </w:p>
    <w:p w14:paraId="79374003" w14:textId="77777777" w:rsidR="00D01DAC" w:rsidRDefault="00D01DAC" w:rsidP="00D01DA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 </w:t>
      </w:r>
      <w:r w:rsidRPr="00831C6A">
        <w:rPr>
          <w:rFonts w:ascii="Arial Narrow" w:hAnsi="Arial Narrow"/>
          <w:sz w:val="22"/>
          <w:szCs w:val="22"/>
        </w:rPr>
        <w:t>DENFC sera certifié CE 12 101-2 et NF S 61-937</w:t>
      </w:r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Re</w:t>
      </w:r>
      <w:proofErr w:type="spellEnd"/>
      <w:r>
        <w:rPr>
          <w:rFonts w:ascii="Arial Narrow" w:hAnsi="Arial Narrow"/>
          <w:sz w:val="22"/>
          <w:szCs w:val="22"/>
        </w:rPr>
        <w:t xml:space="preserve"> 1000 + 10000, </w:t>
      </w:r>
      <w:proofErr w:type="spellStart"/>
      <w:r>
        <w:rPr>
          <w:rFonts w:ascii="Arial Narrow" w:hAnsi="Arial Narrow"/>
          <w:sz w:val="22"/>
          <w:szCs w:val="22"/>
        </w:rPr>
        <w:t>Wl</w:t>
      </w:r>
      <w:proofErr w:type="spellEnd"/>
      <w:r>
        <w:rPr>
          <w:rFonts w:ascii="Arial Narrow" w:hAnsi="Arial Narrow"/>
          <w:sz w:val="22"/>
          <w:szCs w:val="22"/>
        </w:rPr>
        <w:t xml:space="preserve"> 1500 Pa, B 300°C</w:t>
      </w:r>
      <w:r w:rsidRPr="00831C6A">
        <w:rPr>
          <w:rFonts w:ascii="Arial Narrow" w:hAnsi="Arial Narrow"/>
          <w:sz w:val="22"/>
          <w:szCs w:val="22"/>
        </w:rPr>
        <w:t> ;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1557593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</w:t>
      </w:r>
      <w:proofErr w:type="gramStart"/>
      <w:r>
        <w:rPr>
          <w:rFonts w:ascii="Arial Narrow" w:hAnsi="Arial Narrow"/>
          <w:sz w:val="22"/>
          <w:szCs w:val="22"/>
        </w:rPr>
        <w:t>…….:</w:t>
      </w:r>
      <w:proofErr w:type="gramEnd"/>
      <w:r w:rsidR="003B421C">
        <w:rPr>
          <w:rFonts w:ascii="Arial Narrow" w:hAnsi="Arial Narrow"/>
          <w:sz w:val="22"/>
          <w:szCs w:val="22"/>
        </w:rPr>
        <w:t xml:space="preserve"> 1,140 x 1,118 m</w:t>
      </w:r>
    </w:p>
    <w:p w14:paraId="48CDAB20" w14:textId="1FD44FAC" w:rsidR="00831C6A" w:rsidRDefault="003B421C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: …</w:t>
      </w:r>
      <w:proofErr w:type="gramStart"/>
      <w:r>
        <w:rPr>
          <w:rFonts w:ascii="Arial Narrow" w:hAnsi="Arial Narrow"/>
          <w:sz w:val="22"/>
          <w:szCs w:val="22"/>
        </w:rPr>
        <w:t>..</w:t>
      </w:r>
      <w:r w:rsidR="00831C6A">
        <w:rPr>
          <w:rFonts w:ascii="Arial Narrow" w:hAnsi="Arial Narrow"/>
          <w:sz w:val="22"/>
          <w:szCs w:val="22"/>
        </w:rPr>
        <w:t>………. :</w:t>
      </w:r>
      <w:proofErr w:type="gramEnd"/>
      <w:r w:rsidR="00145E47">
        <w:rPr>
          <w:rFonts w:ascii="Arial Narrow" w:hAnsi="Arial Narrow"/>
          <w:sz w:val="22"/>
          <w:szCs w:val="22"/>
        </w:rPr>
        <w:t xml:space="preserve"> 1,17</w:t>
      </w:r>
      <w:r>
        <w:rPr>
          <w:rFonts w:ascii="Arial Narrow" w:hAnsi="Arial Narrow"/>
          <w:sz w:val="22"/>
          <w:szCs w:val="22"/>
        </w:rPr>
        <w:t xml:space="preserve"> m²</w:t>
      </w:r>
    </w:p>
    <w:p w14:paraId="31209FEB" w14:textId="4AD0633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  <w:r w:rsidR="003B421C">
        <w:rPr>
          <w:rFonts w:ascii="Arial Narrow" w:hAnsi="Arial Narrow"/>
          <w:sz w:val="22"/>
          <w:szCs w:val="22"/>
        </w:rPr>
        <w:t xml:space="preserve"> </w:t>
      </w:r>
      <w:r w:rsidR="00145E47" w:rsidRPr="00145E47">
        <w:rPr>
          <w:rFonts w:ascii="Arial Narrow" w:hAnsi="Arial Narrow"/>
          <w:color w:val="FF0000"/>
          <w:sz w:val="22"/>
          <w:szCs w:val="22"/>
        </w:rPr>
        <w:t>voir tableau ci-après</w:t>
      </w:r>
    </w:p>
    <w:p w14:paraId="6ABD99F0" w14:textId="3BF10622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  <w:r w:rsidR="00373EEB">
        <w:rPr>
          <w:rFonts w:ascii="Arial Narrow" w:hAnsi="Arial Narrow"/>
          <w:sz w:val="22"/>
          <w:szCs w:val="22"/>
        </w:rPr>
        <w:t xml:space="preserve"> </w:t>
      </w:r>
    </w:p>
    <w:p w14:paraId="1FE8E68A" w14:textId="7CE04564" w:rsidR="00F84A83" w:rsidRDefault="00831C6A" w:rsidP="003B421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27ED8FE0" w14:textId="30434E78" w:rsidR="00145E47" w:rsidRDefault="00145E47" w:rsidP="00145E4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</w:t>
      </w:r>
      <w:proofErr w:type="gramStart"/>
      <w:r>
        <w:rPr>
          <w:rFonts w:ascii="Arial Narrow" w:hAnsi="Arial Narrow"/>
          <w:sz w:val="22"/>
          <w:szCs w:val="22"/>
        </w:rPr>
        <w:t>…….:</w:t>
      </w:r>
      <w:proofErr w:type="gramEnd"/>
      <w:r>
        <w:rPr>
          <w:rFonts w:ascii="Arial Narrow" w:hAnsi="Arial Narrow"/>
          <w:sz w:val="22"/>
          <w:szCs w:val="22"/>
        </w:rPr>
        <w:t xml:space="preserve"> 1,140 x 1,400</w:t>
      </w:r>
      <w:r>
        <w:rPr>
          <w:rFonts w:ascii="Arial Narrow" w:hAnsi="Arial Narrow"/>
          <w:sz w:val="22"/>
          <w:szCs w:val="22"/>
        </w:rPr>
        <w:t xml:space="preserve"> m</w:t>
      </w:r>
    </w:p>
    <w:p w14:paraId="5FB53A79" w14:textId="0B1E6F74" w:rsidR="00145E47" w:rsidRDefault="00145E47" w:rsidP="00145E4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: …</w:t>
      </w:r>
      <w:proofErr w:type="gramStart"/>
      <w:r>
        <w:rPr>
          <w:rFonts w:ascii="Arial Narrow" w:hAnsi="Arial Narrow"/>
          <w:sz w:val="22"/>
          <w:szCs w:val="22"/>
        </w:rPr>
        <w:t>..………. :</w:t>
      </w:r>
      <w:proofErr w:type="gramEnd"/>
      <w:r>
        <w:rPr>
          <w:rFonts w:ascii="Arial Narrow" w:hAnsi="Arial Narrow"/>
          <w:sz w:val="22"/>
          <w:szCs w:val="22"/>
        </w:rPr>
        <w:t xml:space="preserve"> 1,41</w:t>
      </w:r>
      <w:r>
        <w:rPr>
          <w:rFonts w:ascii="Arial Narrow" w:hAnsi="Arial Narrow"/>
          <w:sz w:val="22"/>
          <w:szCs w:val="22"/>
        </w:rPr>
        <w:t xml:space="preserve"> m²</w:t>
      </w:r>
    </w:p>
    <w:p w14:paraId="46911357" w14:textId="6F1C91AC" w:rsidR="00145E47" w:rsidRDefault="00145E47" w:rsidP="00145E4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 </w:t>
      </w:r>
      <w:r w:rsidRPr="00145E47">
        <w:rPr>
          <w:rFonts w:ascii="Arial Narrow" w:hAnsi="Arial Narrow"/>
          <w:color w:val="FF0000"/>
          <w:sz w:val="22"/>
          <w:szCs w:val="22"/>
        </w:rPr>
        <w:t>voir tableau ci-après</w:t>
      </w:r>
    </w:p>
    <w:p w14:paraId="469FD336" w14:textId="360D6BE5" w:rsidR="00145E47" w:rsidRDefault="00145E47" w:rsidP="00145E4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 </w:t>
      </w:r>
    </w:p>
    <w:p w14:paraId="7C7699F4" w14:textId="77777777" w:rsidR="00145E47" w:rsidRDefault="00145E47" w:rsidP="00145E4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Quantité :</w:t>
      </w:r>
    </w:p>
    <w:p w14:paraId="2CD2A415" w14:textId="77777777" w:rsidR="00145E47" w:rsidRDefault="00145E47" w:rsidP="003B421C">
      <w:pPr>
        <w:ind w:left="993"/>
        <w:rPr>
          <w:rFonts w:ascii="Arial Narrow" w:hAnsi="Arial Narrow"/>
          <w:sz w:val="22"/>
          <w:szCs w:val="22"/>
        </w:rPr>
      </w:pPr>
    </w:p>
    <w:p w14:paraId="01ECB5B3" w14:textId="0F19DB68" w:rsidR="00145E47" w:rsidRDefault="00145E47" w:rsidP="00145E47">
      <w:pPr>
        <w:ind w:left="993"/>
        <w:jc w:val="center"/>
        <w:rPr>
          <w:rFonts w:ascii="Arial Narrow" w:hAnsi="Arial Narrow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6E02D40F" wp14:editId="067E2890">
            <wp:extent cx="6222280" cy="3915604"/>
            <wp:effectExtent l="0" t="0" r="7620" b="889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42194" cy="392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B26C6" w14:textId="3450F2C7" w:rsidR="007329AC" w:rsidRDefault="007329AC" w:rsidP="00145E47">
      <w:pPr>
        <w:ind w:left="993"/>
        <w:jc w:val="center"/>
        <w:rPr>
          <w:rFonts w:ascii="Arial Narrow" w:hAnsi="Arial Narrow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207E7924" wp14:editId="207C588B">
            <wp:extent cx="2290890" cy="2751862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0591" cy="275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43DA" w14:textId="77777777" w:rsidR="007329AC" w:rsidRDefault="007329AC" w:rsidP="00145E47">
      <w:pPr>
        <w:ind w:left="993"/>
        <w:jc w:val="center"/>
        <w:rPr>
          <w:rFonts w:ascii="Arial Narrow" w:hAnsi="Arial Narrow"/>
          <w:sz w:val="22"/>
          <w:szCs w:val="22"/>
        </w:rPr>
      </w:pPr>
    </w:p>
    <w:p w14:paraId="434A1CF8" w14:textId="406A637A" w:rsidR="003D25E9" w:rsidRDefault="007329AC" w:rsidP="002A6329">
      <w:pPr>
        <w:pStyle w:val="Paragraphedeliste"/>
        <w:numPr>
          <w:ilvl w:val="0"/>
          <w:numId w:val="2"/>
        </w:numPr>
        <w:rPr>
          <w:rFonts w:ascii="Arial Narrow" w:hAnsi="Arial Narrow"/>
          <w:b/>
          <w:bCs/>
          <w:sz w:val="22"/>
          <w:szCs w:val="22"/>
          <w:u w:val="single"/>
        </w:rPr>
      </w:pPr>
      <w:r>
        <w:rPr>
          <w:rFonts w:ascii="Arial Narrow" w:hAnsi="Arial Narrow"/>
          <w:b/>
          <w:bCs/>
          <w:sz w:val="22"/>
          <w:szCs w:val="22"/>
          <w:u w:val="single"/>
        </w:rPr>
        <w:t>ASSERVISSEMENT.</w:t>
      </w:r>
    </w:p>
    <w:p w14:paraId="228416C6" w14:textId="526065F3" w:rsidR="007329AC" w:rsidRPr="007329AC" w:rsidRDefault="007329AC" w:rsidP="007329AC">
      <w:pPr>
        <w:ind w:left="993"/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  <w:r>
        <w:rPr>
          <w:noProof/>
          <w:lang w:eastAsia="fr-FR"/>
        </w:rPr>
        <w:lastRenderedPageBreak/>
        <w:drawing>
          <wp:inline distT="0" distB="0" distL="0" distR="0" wp14:anchorId="57340A18" wp14:editId="7567ECDB">
            <wp:extent cx="5685953" cy="4492605"/>
            <wp:effectExtent l="0" t="0" r="0" b="381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6977" cy="45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F54E5" w14:textId="77777777" w:rsidR="002A6329" w:rsidRPr="002A6329" w:rsidRDefault="002A6329" w:rsidP="002A6329">
      <w:pPr>
        <w:pStyle w:val="Paragraphedeliste"/>
        <w:ind w:left="1353"/>
        <w:rPr>
          <w:rFonts w:ascii="Arial Narrow" w:hAnsi="Arial Narrow"/>
          <w:b/>
          <w:bCs/>
          <w:sz w:val="22"/>
          <w:szCs w:val="22"/>
          <w:u w:val="single"/>
        </w:rPr>
      </w:pPr>
      <w:bookmarkStart w:id="0" w:name="_GoBack"/>
      <w:bookmarkEnd w:id="0"/>
    </w:p>
    <w:p w14:paraId="074853D8" w14:textId="77777777" w:rsidR="0091758B" w:rsidRPr="0091758B" w:rsidRDefault="0091758B" w:rsidP="002A6329">
      <w:pPr>
        <w:ind w:left="993"/>
        <w:rPr>
          <w:rFonts w:ascii="Arial Narrow" w:hAnsi="Arial Narrow"/>
          <w:sz w:val="22"/>
          <w:szCs w:val="22"/>
        </w:rPr>
      </w:pPr>
    </w:p>
    <w:sectPr w:rsidR="0091758B" w:rsidRPr="0091758B" w:rsidSect="00C513B7">
      <w:headerReference w:type="default" r:id="rId13"/>
      <w:footerReference w:type="default" r:id="rId14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3978CF" w14:textId="77777777" w:rsidR="00C01175" w:rsidRDefault="00C01175" w:rsidP="00095EF6">
      <w:pPr>
        <w:spacing w:after="0"/>
      </w:pPr>
      <w:r>
        <w:separator/>
      </w:r>
    </w:p>
  </w:endnote>
  <w:endnote w:type="continuationSeparator" w:id="0">
    <w:p w14:paraId="5CE45970" w14:textId="77777777" w:rsidR="00C01175" w:rsidRDefault="00C01175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B421C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3B421C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3B421C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3B421C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5492E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5492E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B421C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3B421C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3B421C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3B421C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5492E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5492E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30DB5A" w14:textId="77777777" w:rsidR="00C01175" w:rsidRDefault="00C01175" w:rsidP="00095EF6">
      <w:pPr>
        <w:spacing w:after="0"/>
      </w:pPr>
      <w:r>
        <w:separator/>
      </w:r>
    </w:p>
  </w:footnote>
  <w:footnote w:type="continuationSeparator" w:id="0">
    <w:p w14:paraId="4808A45D" w14:textId="77777777" w:rsidR="00C01175" w:rsidRDefault="00C01175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4CC3B4BF" w:rsidR="00095EF6" w:rsidRDefault="00BD6B11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229FAA84" wp14:editId="31380279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42D33EA"/>
    <w:multiLevelType w:val="hybridMultilevel"/>
    <w:tmpl w:val="1E6C6F12"/>
    <w:lvl w:ilvl="0" w:tplc="7E202DA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C200F"/>
    <w:rsid w:val="000F1163"/>
    <w:rsid w:val="000F1A56"/>
    <w:rsid w:val="001038F4"/>
    <w:rsid w:val="00121A5B"/>
    <w:rsid w:val="00130C14"/>
    <w:rsid w:val="00145E47"/>
    <w:rsid w:val="00153DD3"/>
    <w:rsid w:val="0016188A"/>
    <w:rsid w:val="0019120B"/>
    <w:rsid w:val="001951EA"/>
    <w:rsid w:val="00197010"/>
    <w:rsid w:val="001D2A5B"/>
    <w:rsid w:val="001D3BB5"/>
    <w:rsid w:val="001D7680"/>
    <w:rsid w:val="00226083"/>
    <w:rsid w:val="002336A1"/>
    <w:rsid w:val="002A6329"/>
    <w:rsid w:val="002A7F85"/>
    <w:rsid w:val="002C622F"/>
    <w:rsid w:val="002E0316"/>
    <w:rsid w:val="0030578A"/>
    <w:rsid w:val="003066D1"/>
    <w:rsid w:val="00324625"/>
    <w:rsid w:val="00373EEB"/>
    <w:rsid w:val="0037512C"/>
    <w:rsid w:val="003B421C"/>
    <w:rsid w:val="003B6472"/>
    <w:rsid w:val="003D25E9"/>
    <w:rsid w:val="003D3ABD"/>
    <w:rsid w:val="00400E5E"/>
    <w:rsid w:val="00415A56"/>
    <w:rsid w:val="00441F14"/>
    <w:rsid w:val="00444399"/>
    <w:rsid w:val="00456CD8"/>
    <w:rsid w:val="004A189D"/>
    <w:rsid w:val="004A336E"/>
    <w:rsid w:val="004E35C7"/>
    <w:rsid w:val="004E5FDB"/>
    <w:rsid w:val="005129F3"/>
    <w:rsid w:val="00523B31"/>
    <w:rsid w:val="00531CCC"/>
    <w:rsid w:val="00553220"/>
    <w:rsid w:val="0055492E"/>
    <w:rsid w:val="0058790D"/>
    <w:rsid w:val="005B3120"/>
    <w:rsid w:val="005C7AB2"/>
    <w:rsid w:val="005E0621"/>
    <w:rsid w:val="005F46E9"/>
    <w:rsid w:val="00646822"/>
    <w:rsid w:val="00660FD9"/>
    <w:rsid w:val="006E2060"/>
    <w:rsid w:val="007251F6"/>
    <w:rsid w:val="007329AC"/>
    <w:rsid w:val="00782D27"/>
    <w:rsid w:val="007F7518"/>
    <w:rsid w:val="00816DC8"/>
    <w:rsid w:val="00831C6A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1758B"/>
    <w:rsid w:val="00932CE6"/>
    <w:rsid w:val="00944970"/>
    <w:rsid w:val="0094797E"/>
    <w:rsid w:val="00953D23"/>
    <w:rsid w:val="00963284"/>
    <w:rsid w:val="00AA680E"/>
    <w:rsid w:val="00AD1413"/>
    <w:rsid w:val="00B40B1B"/>
    <w:rsid w:val="00B44395"/>
    <w:rsid w:val="00B571FF"/>
    <w:rsid w:val="00B64B5A"/>
    <w:rsid w:val="00B949C9"/>
    <w:rsid w:val="00BA0B09"/>
    <w:rsid w:val="00BA6BDE"/>
    <w:rsid w:val="00BB3DF3"/>
    <w:rsid w:val="00BD22AA"/>
    <w:rsid w:val="00BD6B11"/>
    <w:rsid w:val="00BD7CB9"/>
    <w:rsid w:val="00C01175"/>
    <w:rsid w:val="00C05472"/>
    <w:rsid w:val="00C47DA7"/>
    <w:rsid w:val="00C513B7"/>
    <w:rsid w:val="00CC54B9"/>
    <w:rsid w:val="00CD62B5"/>
    <w:rsid w:val="00D01DAC"/>
    <w:rsid w:val="00D121A3"/>
    <w:rsid w:val="00D6253B"/>
    <w:rsid w:val="00E019A9"/>
    <w:rsid w:val="00E171DD"/>
    <w:rsid w:val="00EA30AE"/>
    <w:rsid w:val="00EB5BD3"/>
    <w:rsid w:val="00EC6E2D"/>
    <w:rsid w:val="00EE517F"/>
    <w:rsid w:val="00EF341E"/>
    <w:rsid w:val="00F2529C"/>
    <w:rsid w:val="00F26FDD"/>
    <w:rsid w:val="00F84A83"/>
    <w:rsid w:val="00FA2EA2"/>
    <w:rsid w:val="00FB51C3"/>
    <w:rsid w:val="00FC4F9E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CERTITOIT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CERTITOIT</TermName>
          <TermId xmlns="http://schemas.microsoft.com/office/infopath/2007/PartnerControls">e122f6f0-cad2-4b82-a691-db845d793632</TermId>
        </TermInfo>
      </Terms>
    </hd7d4e1d6ac44ec9a516331119cfba52>
    <UNID xmlns="d683d6e7-f9fe-4a3d-bcf9-6aa92ef0bc41">102628C6BB2A7065C125801B002F7B51</UNID>
    <Public xmlns="d683d6e7-f9fe-4a3d-bcf9-6aa92ef0bc41">true</Public>
    <Produits xmlns="d683d6e7-f9fe-4a3d-bcf9-6aa92ef0bc41">
      <Value>Certitoit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1656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67C5B1B6-14DA-451D-8721-6704D11EB4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5D0F32-FAB3-48B5-9118-6D64F9E3DAC4}"/>
</file>

<file path=customXml/itemProps3.xml><?xml version="1.0" encoding="utf-8"?>
<ds:datastoreItem xmlns:ds="http://schemas.openxmlformats.org/officeDocument/2006/customXml" ds:itemID="{CB19E02B-F662-4A33-90AC-0DC5868375BD}"/>
</file>

<file path=customXml/itemProps4.xml><?xml version="1.0" encoding="utf-8"?>
<ds:datastoreItem xmlns:ds="http://schemas.openxmlformats.org/officeDocument/2006/customXml" ds:itemID="{48D4BF5C-A7DC-4039-B8D3-28C176D6BF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Certitoit</dc:title>
  <dc:subject>Objet :</dc:subject>
  <dc:creator>Dominique BOURSIER</dc:creator>
  <cp:lastModifiedBy>Dominique BOURSIER</cp:lastModifiedBy>
  <cp:revision>7</cp:revision>
  <cp:lastPrinted>2012-07-05T11:47:00Z</cp:lastPrinted>
  <dcterms:created xsi:type="dcterms:W3CDTF">2015-12-16T14:06:00Z</dcterms:created>
  <dcterms:modified xsi:type="dcterms:W3CDTF">2018-07-24T13:10:00Z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1656;#CERTITOIT|e122f6f0-cad2-4b82-a691-db845d793632</vt:lpwstr>
  </property>
</Properties>
</file>